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450"/>
        <w:jc w:val="left"/>
        <w:rPr>
          <w:rFonts w:hint="eastAsia" w:ascii="微软雅黑" w:hAnsi="微软雅黑" w:eastAsia="微软雅黑"/>
          <w:b/>
          <w:color w:val="E27510"/>
          <w:sz w:val="30"/>
        </w:rPr>
      </w:pPr>
      <w:r>
        <w:rPr>
          <w:rFonts w:hint="eastAsia" w:ascii="微软雅黑" w:hAnsi="微软雅黑" w:eastAsia="微软雅黑"/>
          <w:b/>
          <w:color w:val="E27510"/>
          <w:kern w:val="0"/>
          <w:sz w:val="30"/>
          <w:lang w:val="en-US" w:eastAsia="zh-CN"/>
        </w:rPr>
        <w:t>第二十三届中国国际工业博览会2021年9月14日-18日在沪举行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  <w:r>
        <w:rPr>
          <w:rFonts w:hint="eastAsia" w:ascii="微软雅黑" w:hAnsi="微软雅黑" w:eastAsia="微软雅黑"/>
          <w:color w:val="000000"/>
          <w:sz w:val="18"/>
        </w:rPr>
        <w:t>       第22届中国工博会于2020年9月15日-19日在国家会展中心（上海）成功举办。本届中国工博会以“智能、互联——赋能产业新发展”为主题，展览总面积达255,121平方米，吸引 了来自全球22个国家和地区的2,350家参展商，其中境外及外商投资企业参展商数为257家，53场论坛及专题活动同期举行。来自境外29个国家和地区和中国境内31个省区市共计191,792人次专业观众参观了第22届中国工博会。本届中国工博会到场专业观众人次较上届增长了4.67%。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  <w:r>
        <w:rPr>
          <w:rFonts w:hint="eastAsia" w:ascii="微软雅黑" w:hAnsi="微软雅黑" w:eastAsia="微软雅黑"/>
          <w:color w:val="000000"/>
          <w:sz w:val="18"/>
        </w:rPr>
        <w:t>       作为今年疫情防控常态化下举办的首个国家级工业展会，本届工博会的成功召开对提振全球工业经济信心，彰显我国改革开放决心具有重要作用，为促进全球经济复苏注入了信心与动力。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  <w:r>
        <w:rPr>
          <w:rFonts w:hint="eastAsia" w:ascii="微软雅黑" w:hAnsi="微软雅黑" w:eastAsia="微软雅黑"/>
          <w:color w:val="000000"/>
          <w:sz w:val="18"/>
        </w:rPr>
        <w:t>       随着第二十二届中国工博会圆满闭幕，第二十三届中国工博会招展招商工作紧锣密鼓展开。第二十三届中国工博会将于2021年9月14日-18日在国家会展中心（上海）举办，规划展示面积28万平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sz w:val="18"/>
        </w:rPr>
        <w:t>方米，9大专业展分别是数控机床与金属加工展，工业自动化展，节能环保技术与设备展、新一代信息技术与应用展（工业互联网展）、能源技术与设备展、新能源与智能网联汽车展、机器人展、科技创新展和新材料产业展，届时将有数10场高质量的高峰论坛及活动同期举行。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  <w:r>
        <w:rPr>
          <w:rFonts w:hint="eastAsia" w:ascii="微软雅黑" w:hAnsi="微软雅黑" w:eastAsia="微软雅黑"/>
          <w:color w:val="000000"/>
          <w:sz w:val="18"/>
        </w:rPr>
        <w:t>       作为中国具影响力、规模和水平的国际工业品牌展，智能制造解决方案、人工智能技术应用集中的展示、交易平台，我们真诚欢迎广大海内外企业积极参与、同场竞技，如您有意参展可直接</w:t>
      </w:r>
      <w:r>
        <w:rPr>
          <w:rFonts w:hint="eastAsia" w:ascii="微软雅黑" w:hAnsi="微软雅黑" w:eastAsia="微软雅黑"/>
          <w:color w:val="000000"/>
          <w:sz w:val="18"/>
        </w:rPr>
        <w:fldChar w:fldCharType="begin"/>
      </w:r>
      <w:r>
        <w:rPr>
          <w:rFonts w:hint="eastAsia" w:ascii="微软雅黑" w:hAnsi="微软雅黑" w:eastAsia="微软雅黑"/>
          <w:color w:val="000000"/>
          <w:sz w:val="18"/>
        </w:rPr>
        <w:instrText xml:space="preserve"> HYPERLINK "https://www.ciif-expo.com/plus/list.php?tid=509" </w:instrText>
      </w:r>
      <w:r>
        <w:rPr>
          <w:rFonts w:hint="eastAsia" w:ascii="微软雅黑" w:hAnsi="微软雅黑" w:eastAsia="微软雅黑"/>
          <w:color w:val="000000"/>
          <w:sz w:val="18"/>
        </w:rPr>
        <w:fldChar w:fldCharType="separate"/>
      </w:r>
      <w:r>
        <w:rPr>
          <w:rStyle w:val="6"/>
          <w:rFonts w:hint="eastAsia" w:ascii="微软雅黑" w:hAnsi="微软雅黑" w:eastAsia="微软雅黑"/>
          <w:sz w:val="18"/>
          <w:u w:val="none"/>
        </w:rPr>
        <w:t>联系我们</w:t>
      </w:r>
      <w:r>
        <w:rPr>
          <w:rStyle w:val="6"/>
          <w:rFonts w:hint="eastAsia" w:ascii="微软雅黑" w:hAnsi="微软雅黑" w:eastAsia="微软雅黑"/>
          <w:sz w:val="18"/>
          <w:u w:val="none"/>
        </w:rPr>
        <w:fldChar w:fldCharType="end"/>
      </w:r>
      <w:r>
        <w:rPr>
          <w:rFonts w:hint="eastAsia" w:ascii="微软雅黑" w:hAnsi="微软雅黑" w:eastAsia="微软雅黑"/>
          <w:color w:val="000000"/>
          <w:sz w:val="18"/>
        </w:rPr>
        <w:t>，电话：021-54700867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 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231F20"/>
          <w:sz w:val="19"/>
        </w:rPr>
        <w:t>第二十三届中国国际工业博览会将于2021年9月14-18日国家会展中心（上海）隆重举行。</w:t>
      </w:r>
      <w:r>
        <w:rPr>
          <w:rFonts w:hint="eastAsia" w:ascii="微软雅黑" w:hAnsi="微软雅黑" w:eastAsia="微软雅黑"/>
          <w:color w:val="000000"/>
          <w:sz w:val="18"/>
        </w:rPr>
        <w:t>新一代信息技术与应用展/工业互联网展（ICTS/IIS），作为中国工博会旗下最重要的专业展之一，聚焦量子信息、5G、物联网、数字孪生、人工智能、增材制造等前沿技术趋势，以“5G+工业互联网”、“工业软件”及“数字化供应链”领域为发展重点，加速新一代信息技术与制造业产业链融合，推动行业企业与合作伙伴共赢，通过展览展示、高峰论坛、精准对接、媒体访谈、线上线下直播互动等形式，探索数字化、智能化、网络化方案赋能数字工业可持续发展的国家级国际化的展会生态。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 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Style w:val="5"/>
          <w:rFonts w:hint="eastAsia" w:ascii="微软雅黑" w:hAnsi="微软雅黑" w:eastAsia="微软雅黑"/>
          <w:color w:val="000000"/>
          <w:sz w:val="18"/>
        </w:rPr>
        <w:t>展品范围：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工业互联网/工业4.0技术及应用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工业人工智能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下一代通信网络（5G）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工业操作系统及软件APP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数字基建（数字化工厂、智慧城市、新型显示）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工业电商与数字化供应链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IC &amp; 物联网</w:t>
      </w:r>
      <w:r>
        <w:rPr>
          <w:rFonts w:hint="eastAsia" w:ascii="微软雅黑" w:hAnsi="微软雅黑" w:eastAsia="微软雅黑"/>
          <w:color w:val="000000"/>
          <w:sz w:val="18"/>
        </w:rPr>
        <w:br w:type="textWrapping"/>
      </w:r>
      <w:r>
        <w:rPr>
          <w:rFonts w:hint="eastAsia" w:ascii="微软雅黑" w:hAnsi="微软雅黑" w:eastAsia="微软雅黑"/>
          <w:color w:val="000000"/>
          <w:sz w:val="18"/>
        </w:rPr>
        <w:t>创新前沿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18"/>
        </w:rPr>
      </w:pPr>
    </w:p>
    <w:p>
      <w:pPr>
        <w:jc w:val="left"/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  <w:t>参展详情联系：</w:t>
      </w:r>
    </w:p>
    <w:p>
      <w:pPr>
        <w:jc w:val="left"/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  <w:t>联系人：刘彩 女士 18918926905（微信同号）</w:t>
      </w:r>
    </w:p>
    <w:p>
      <w:pPr>
        <w:jc w:val="left"/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  <w:t>联系人：黄斌 先生 13641790595（微信同号）</w:t>
      </w:r>
    </w:p>
    <w:p>
      <w:pPr>
        <w:jc w:val="left"/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  <w:t xml:space="preserve">电话：021-5470 0867     </w:t>
      </w:r>
    </w:p>
    <w:p>
      <w:pPr>
        <w:jc w:val="left"/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</w:pPr>
      <w:r>
        <w:rPr>
          <w:rFonts w:hint="eastAsia" w:ascii="微软雅黑" w:hAnsi="微软雅黑" w:eastAsia="微软雅黑"/>
          <w:color w:val="000000"/>
          <w:kern w:val="0"/>
          <w:sz w:val="18"/>
          <w:lang w:val="en-US" w:eastAsia="zh-CN"/>
        </w:rPr>
        <w:t>商务QQ：331221184</w:t>
      </w:r>
    </w:p>
    <w:p>
      <w:pPr>
        <w:jc w:val="left"/>
        <w:rPr>
          <w:rFonts w:hint="default"/>
          <w:sz w:val="21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E9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5">
    <w:name w:val="Strong"/>
    <w:basedOn w:val="4"/>
    <w:unhideWhenUsed/>
    <w:qFormat/>
    <w:uiPriority w:val="99"/>
    <w:rPr>
      <w:rFonts w:hint="default"/>
      <w:b/>
      <w:sz w:val="24"/>
    </w:rPr>
  </w:style>
  <w:style w:type="character" w:styleId="6">
    <w:name w:val="Hyperlink"/>
    <w:basedOn w:val="4"/>
    <w:unhideWhenUsed/>
    <w:qFormat/>
    <w:uiPriority w:val="99"/>
    <w:rPr>
      <w:rFonts w:hint="default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Office_11.1.0.9192_F1E327BC-269C-435d-A152-05C5408002CA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2021-02-04T16:42:27Z</dcterms:created>
  <dc:creator>奇观</dc:creator>
  <cp:lastModifiedBy>网纵会展网-Lucius</cp:lastModifiedBy>
  <dcterms:modified xsi:type="dcterms:W3CDTF">2021-02-04T16:56:18Z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